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70FC" w14:textId="77777777" w:rsidR="008D477A" w:rsidRDefault="008D477A" w:rsidP="008D477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POTENCIALIDADES DO TURISMO DE BASE COMUNITÁRIA NA REGIÃO DO CINTURÃO VERDE, CÁCERES MATO GROSSO.</w:t>
      </w:r>
    </w:p>
    <w:p w14:paraId="63167FD2" w14:textId="77777777" w:rsidR="001E6181" w:rsidRDefault="001E6181" w:rsidP="001E6181">
      <w:pPr>
        <w:spacing w:after="0"/>
        <w:rPr>
          <w:rFonts w:ascii="Arial" w:hAnsi="Arial" w:cs="Arial"/>
          <w:shd w:val="clear" w:color="auto" w:fill="FFFFFF"/>
        </w:rPr>
      </w:pPr>
    </w:p>
    <w:p w14:paraId="71329365" w14:textId="77777777" w:rsidR="001E6181" w:rsidRDefault="001E6181" w:rsidP="001E6181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14:paraId="3C4D906A" w14:textId="3CDAFBAB" w:rsidR="001E6181" w:rsidRDefault="008D477A" w:rsidP="001E6181">
      <w:pPr>
        <w:spacing w:after="0"/>
        <w:jc w:val="right"/>
        <w:rPr>
          <w:sz w:val="24"/>
        </w:rPr>
      </w:pPr>
      <w:r>
        <w:rPr>
          <w:color w:val="000000"/>
        </w:rPr>
        <w:t>Gisa Laura Maria Egues dos Reis</w:t>
      </w:r>
      <w:r w:rsidR="001E6181">
        <w:rPr>
          <w:sz w:val="24"/>
        </w:rPr>
        <w:t xml:space="preserve"> </w:t>
      </w:r>
      <w:r w:rsidR="001E6181">
        <w:rPr>
          <w:rStyle w:val="Refdenotaderodap"/>
          <w:sz w:val="24"/>
        </w:rPr>
        <w:footnoteReference w:id="1"/>
      </w:r>
    </w:p>
    <w:p w14:paraId="06A9FCC4" w14:textId="622BBAE6" w:rsidR="001E6181" w:rsidRDefault="008D477A" w:rsidP="001E6181">
      <w:pPr>
        <w:spacing w:after="0"/>
        <w:jc w:val="right"/>
        <w:rPr>
          <w:sz w:val="24"/>
        </w:rPr>
      </w:pPr>
      <w:r>
        <w:rPr>
          <w:sz w:val="24"/>
        </w:rPr>
        <w:t>gisalaura@gmail.com</w:t>
      </w:r>
    </w:p>
    <w:p w14:paraId="42529EE7" w14:textId="77777777" w:rsidR="001E6181" w:rsidRDefault="001E6181" w:rsidP="001E6181">
      <w:pPr>
        <w:spacing w:after="0"/>
        <w:jc w:val="right"/>
        <w:rPr>
          <w:sz w:val="24"/>
        </w:rPr>
      </w:pPr>
    </w:p>
    <w:p w14:paraId="76A6EA7E" w14:textId="3F4B0A68" w:rsidR="001E6181" w:rsidRDefault="008D477A" w:rsidP="001E6181">
      <w:pPr>
        <w:spacing w:after="0"/>
        <w:jc w:val="right"/>
        <w:rPr>
          <w:sz w:val="24"/>
        </w:rPr>
      </w:pPr>
      <w:r w:rsidRPr="008D477A">
        <w:rPr>
          <w:sz w:val="24"/>
        </w:rPr>
        <w:t xml:space="preserve">Felippe Graziano Paiva </w:t>
      </w:r>
      <w:proofErr w:type="spellStart"/>
      <w:r w:rsidRPr="008D477A">
        <w:rPr>
          <w:sz w:val="24"/>
        </w:rPr>
        <w:t>Ciralli</w:t>
      </w:r>
      <w:proofErr w:type="spellEnd"/>
      <w:r w:rsidR="001E6181">
        <w:rPr>
          <w:rStyle w:val="Refdenotaderodap"/>
          <w:sz w:val="24"/>
        </w:rPr>
        <w:footnoteReference w:id="2"/>
      </w:r>
    </w:p>
    <w:p w14:paraId="7C7ED729" w14:textId="0E855B9A" w:rsidR="001E6181" w:rsidRDefault="008D477A" w:rsidP="001E6181">
      <w:pPr>
        <w:spacing w:after="0"/>
        <w:jc w:val="right"/>
        <w:rPr>
          <w:sz w:val="24"/>
        </w:rPr>
      </w:pPr>
      <w:r w:rsidRPr="008D477A">
        <w:rPr>
          <w:sz w:val="24"/>
        </w:rPr>
        <w:t>cirallifelippe@gmail.com</w:t>
      </w:r>
    </w:p>
    <w:p w14:paraId="2911359C" w14:textId="77777777" w:rsidR="001E6181" w:rsidRDefault="001E6181" w:rsidP="001E6181">
      <w:pPr>
        <w:spacing w:after="0"/>
        <w:jc w:val="right"/>
        <w:rPr>
          <w:sz w:val="24"/>
        </w:rPr>
      </w:pPr>
    </w:p>
    <w:p w14:paraId="144262F0" w14:textId="5D8C595F" w:rsidR="001E6181" w:rsidRDefault="008D477A" w:rsidP="001E6181">
      <w:pPr>
        <w:spacing w:after="0"/>
        <w:jc w:val="right"/>
        <w:rPr>
          <w:sz w:val="24"/>
        </w:rPr>
      </w:pPr>
      <w:r w:rsidRPr="008D477A">
        <w:t xml:space="preserve">Liliane </w:t>
      </w:r>
      <w:proofErr w:type="spellStart"/>
      <w:r w:rsidRPr="008D477A">
        <w:t>Schlemer</w:t>
      </w:r>
      <w:proofErr w:type="spellEnd"/>
      <w:r w:rsidR="001E6181">
        <w:rPr>
          <w:rStyle w:val="Refdenotaderodap"/>
          <w:sz w:val="24"/>
        </w:rPr>
        <w:footnoteReference w:id="3"/>
      </w:r>
    </w:p>
    <w:p w14:paraId="3EBC9198" w14:textId="6EF8B05B" w:rsidR="001E6181" w:rsidRDefault="008D477A" w:rsidP="001E6181">
      <w:pPr>
        <w:spacing w:after="0"/>
        <w:jc w:val="right"/>
        <w:rPr>
          <w:sz w:val="24"/>
        </w:rPr>
      </w:pPr>
      <w:r>
        <w:rPr>
          <w:sz w:val="24"/>
        </w:rPr>
        <w:t>lilianecsa@yahoo.com.br</w:t>
      </w:r>
    </w:p>
    <w:p w14:paraId="17EC2D60" w14:textId="63A8D516" w:rsidR="001E6181" w:rsidRDefault="001E6181" w:rsidP="001E6181">
      <w:pPr>
        <w:spacing w:after="0"/>
        <w:jc w:val="right"/>
        <w:rPr>
          <w:sz w:val="24"/>
        </w:rPr>
      </w:pPr>
    </w:p>
    <w:p w14:paraId="5A958C1F" w14:textId="77777777" w:rsidR="001E6181" w:rsidRDefault="001E6181" w:rsidP="001E6181">
      <w:pPr>
        <w:spacing w:after="0"/>
        <w:jc w:val="right"/>
        <w:rPr>
          <w:sz w:val="24"/>
        </w:rPr>
      </w:pPr>
    </w:p>
    <w:p w14:paraId="0823428E" w14:textId="77777777" w:rsidR="001E6181" w:rsidRDefault="001E6181" w:rsidP="00B52639">
      <w:pPr>
        <w:spacing w:after="0"/>
        <w:rPr>
          <w:rFonts w:ascii="Arial" w:hAnsi="Arial" w:cs="Arial"/>
          <w:sz w:val="24"/>
          <w:szCs w:val="24"/>
        </w:rPr>
      </w:pPr>
    </w:p>
    <w:p w14:paraId="4BBD0638" w14:textId="77777777" w:rsidR="001E6181" w:rsidRDefault="001E6181" w:rsidP="001E61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14:paraId="18CF8A06" w14:textId="3B178B3D" w:rsidR="008D477A" w:rsidRPr="009147EE" w:rsidRDefault="008D477A" w:rsidP="008D477A">
      <w:pPr>
        <w:spacing w:after="0" w:line="240" w:lineRule="auto"/>
        <w:jc w:val="both"/>
        <w:rPr>
          <w:sz w:val="24"/>
          <w:szCs w:val="24"/>
        </w:rPr>
      </w:pPr>
      <w:r w:rsidRPr="009147EE">
        <w:rPr>
          <w:b/>
          <w:bCs/>
          <w:sz w:val="24"/>
          <w:szCs w:val="24"/>
        </w:rPr>
        <w:t>Apresentação:</w:t>
      </w:r>
      <w:r w:rsidR="0054169E">
        <w:rPr>
          <w:sz w:val="24"/>
          <w:szCs w:val="24"/>
        </w:rPr>
        <w:t xml:space="preserve"> </w:t>
      </w:r>
      <w:r w:rsidR="0054169E" w:rsidRPr="0054169E">
        <w:rPr>
          <w:sz w:val="24"/>
          <w:szCs w:val="24"/>
        </w:rPr>
        <w:t>O Turismo de Base Comunitária (TBC) é uma abordagem que enfatiza a participação das comunidades locais na gestão e desenvolvimento do turismo em suas regiões. No município de Cáceres, o turismo tem se concentrado nas abordagens convencionais, com pouca ênfase na participação das comunidades tradicionais no processo de desenvolvimento do turismo.</w:t>
      </w:r>
    </w:p>
    <w:p w14:paraId="6CEECA30" w14:textId="1531A9D1" w:rsidR="008D477A" w:rsidRDefault="008D477A" w:rsidP="008D477A">
      <w:pPr>
        <w:spacing w:after="0" w:line="240" w:lineRule="auto"/>
        <w:jc w:val="both"/>
        <w:rPr>
          <w:sz w:val="24"/>
          <w:szCs w:val="24"/>
        </w:rPr>
      </w:pPr>
      <w:r w:rsidRPr="009147EE">
        <w:rPr>
          <w:b/>
          <w:bCs/>
          <w:sz w:val="24"/>
          <w:szCs w:val="24"/>
        </w:rPr>
        <w:t>Objetivo:</w:t>
      </w:r>
      <w:r w:rsidRPr="009147EE">
        <w:rPr>
          <w:sz w:val="24"/>
          <w:szCs w:val="24"/>
        </w:rPr>
        <w:t xml:space="preserve"> Apresentar</w:t>
      </w:r>
      <w:r w:rsidR="006C1E22">
        <w:rPr>
          <w:sz w:val="24"/>
          <w:szCs w:val="24"/>
        </w:rPr>
        <w:t xml:space="preserve"> uma construção de conhecimento histórico</w:t>
      </w:r>
      <w:r w:rsidR="00637AA8">
        <w:rPr>
          <w:sz w:val="24"/>
          <w:szCs w:val="24"/>
        </w:rPr>
        <w:t xml:space="preserve">, </w:t>
      </w:r>
      <w:r w:rsidR="006C1E22">
        <w:rPr>
          <w:sz w:val="24"/>
          <w:szCs w:val="24"/>
        </w:rPr>
        <w:t>cultural</w:t>
      </w:r>
      <w:r w:rsidR="00637AA8">
        <w:rPr>
          <w:sz w:val="24"/>
          <w:szCs w:val="24"/>
        </w:rPr>
        <w:t xml:space="preserve"> e ambiental </w:t>
      </w:r>
      <w:r w:rsidR="0054169E">
        <w:rPr>
          <w:sz w:val="24"/>
          <w:szCs w:val="24"/>
        </w:rPr>
        <w:t xml:space="preserve">na região </w:t>
      </w:r>
      <w:r w:rsidR="00637AA8">
        <w:rPr>
          <w:sz w:val="24"/>
          <w:szCs w:val="24"/>
        </w:rPr>
        <w:t xml:space="preserve">do </w:t>
      </w:r>
      <w:r w:rsidRPr="009147EE">
        <w:rPr>
          <w:sz w:val="24"/>
          <w:szCs w:val="24"/>
        </w:rPr>
        <w:t xml:space="preserve">Cinturão Verde </w:t>
      </w:r>
      <w:r w:rsidR="00637AA8">
        <w:rPr>
          <w:sz w:val="24"/>
          <w:szCs w:val="24"/>
        </w:rPr>
        <w:t>com fins de demostrar o</w:t>
      </w:r>
      <w:r w:rsidR="00131000">
        <w:rPr>
          <w:sz w:val="24"/>
          <w:szCs w:val="24"/>
        </w:rPr>
        <w:t xml:space="preserve"> </w:t>
      </w:r>
      <w:r w:rsidR="00637AA8">
        <w:rPr>
          <w:sz w:val="24"/>
          <w:szCs w:val="24"/>
        </w:rPr>
        <w:t>potencial</w:t>
      </w:r>
      <w:r w:rsidR="0054169E">
        <w:rPr>
          <w:sz w:val="24"/>
          <w:szCs w:val="24"/>
        </w:rPr>
        <w:t xml:space="preserve"> da região </w:t>
      </w:r>
      <w:r w:rsidR="00637AA8">
        <w:rPr>
          <w:sz w:val="24"/>
          <w:szCs w:val="24"/>
        </w:rPr>
        <w:t>para o desenvolvimento do TBC.</w:t>
      </w:r>
    </w:p>
    <w:p w14:paraId="1FCF949E" w14:textId="26C88AAB" w:rsidR="008D477A" w:rsidRPr="00A02323" w:rsidRDefault="008D477A" w:rsidP="008D477A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Problematização: </w:t>
      </w:r>
      <w:r>
        <w:rPr>
          <w:sz w:val="24"/>
          <w:szCs w:val="24"/>
        </w:rPr>
        <w:t>O</w:t>
      </w:r>
      <w:r w:rsidRPr="00A02323">
        <w:rPr>
          <w:sz w:val="24"/>
          <w:szCs w:val="24"/>
        </w:rPr>
        <w:t xml:space="preserve"> </w:t>
      </w:r>
      <w:r w:rsidR="00131000">
        <w:rPr>
          <w:sz w:val="24"/>
          <w:szCs w:val="24"/>
        </w:rPr>
        <w:t>TBC</w:t>
      </w:r>
      <w:r w:rsidRPr="00A02323">
        <w:rPr>
          <w:sz w:val="24"/>
          <w:szCs w:val="24"/>
        </w:rPr>
        <w:t xml:space="preserve"> busca a valorização dos fazeres e saberes das comunidades tradicionais e preservação dos recursos naturais</w:t>
      </w:r>
      <w:r w:rsidR="00637AA8">
        <w:rPr>
          <w:sz w:val="24"/>
          <w:szCs w:val="24"/>
        </w:rPr>
        <w:t xml:space="preserve"> </w:t>
      </w:r>
      <w:r w:rsidRPr="00A02323">
        <w:rPr>
          <w:sz w:val="24"/>
          <w:szCs w:val="24"/>
        </w:rPr>
        <w:t>em suas experiências turísticas</w:t>
      </w:r>
      <w:r w:rsidR="00637AA8">
        <w:t xml:space="preserve">, promove o </w:t>
      </w:r>
      <w:r w:rsidR="00637AA8">
        <w:lastRenderedPageBreak/>
        <w:t>emponderamento das comunidades a partir da autogestão do turismo local. O municipio de</w:t>
      </w:r>
      <w:r>
        <w:t xml:space="preserve"> </w:t>
      </w:r>
      <w:r w:rsidRPr="0043094E">
        <w:rPr>
          <w:sz w:val="24"/>
          <w:szCs w:val="24"/>
        </w:rPr>
        <w:t>Cáceres</w:t>
      </w:r>
      <w:r>
        <w:rPr>
          <w:sz w:val="24"/>
          <w:szCs w:val="24"/>
        </w:rPr>
        <w:t xml:space="preserve"> está </w:t>
      </w:r>
      <w:r w:rsidR="00637AA8" w:rsidRPr="0043094E">
        <w:rPr>
          <w:sz w:val="24"/>
          <w:szCs w:val="24"/>
        </w:rPr>
        <w:t>localizado</w:t>
      </w:r>
      <w:r w:rsidRPr="0043094E">
        <w:rPr>
          <w:sz w:val="24"/>
          <w:szCs w:val="24"/>
        </w:rPr>
        <w:t xml:space="preserve"> no estado do Mato Grosso, o Cinturão Verde se destaca como uma </w:t>
      </w:r>
      <w:r w:rsidR="00637AA8">
        <w:rPr>
          <w:sz w:val="24"/>
          <w:szCs w:val="24"/>
        </w:rPr>
        <w:t xml:space="preserve">região </w:t>
      </w:r>
      <w:r w:rsidRPr="0043094E">
        <w:rPr>
          <w:sz w:val="24"/>
          <w:szCs w:val="24"/>
        </w:rPr>
        <w:t>potencial para a impl</w:t>
      </w:r>
      <w:r w:rsidR="00637AA8">
        <w:rPr>
          <w:sz w:val="24"/>
          <w:szCs w:val="24"/>
        </w:rPr>
        <w:t>ementação</w:t>
      </w:r>
      <w:r w:rsidRPr="0043094E">
        <w:rPr>
          <w:sz w:val="24"/>
          <w:szCs w:val="24"/>
        </w:rPr>
        <w:t xml:space="preserve"> d</w:t>
      </w:r>
      <w:r w:rsidR="00637AA8">
        <w:rPr>
          <w:sz w:val="24"/>
          <w:szCs w:val="24"/>
        </w:rPr>
        <w:t>o TBC.</w:t>
      </w:r>
    </w:p>
    <w:p w14:paraId="79852A91" w14:textId="08868938" w:rsidR="008D477A" w:rsidRPr="009147EE" w:rsidRDefault="008D477A" w:rsidP="008D477A">
      <w:pPr>
        <w:spacing w:after="0" w:line="240" w:lineRule="auto"/>
        <w:jc w:val="both"/>
        <w:rPr>
          <w:sz w:val="24"/>
          <w:szCs w:val="24"/>
        </w:rPr>
      </w:pPr>
      <w:r w:rsidRPr="009147EE">
        <w:rPr>
          <w:b/>
          <w:bCs/>
          <w:sz w:val="24"/>
          <w:szCs w:val="24"/>
        </w:rPr>
        <w:t>Materiais e Métodos:</w:t>
      </w:r>
      <w:r w:rsidR="00A74E8E">
        <w:rPr>
          <w:b/>
          <w:bCs/>
          <w:sz w:val="24"/>
          <w:szCs w:val="24"/>
        </w:rPr>
        <w:t xml:space="preserve"> </w:t>
      </w:r>
      <w:r w:rsidR="00A74E8E">
        <w:rPr>
          <w:sz w:val="24"/>
          <w:szCs w:val="24"/>
        </w:rPr>
        <w:t>O Cinturão Verde é uma comunidade que encontra-se a</w:t>
      </w:r>
      <w:r w:rsidR="00A74E8E" w:rsidRPr="009147EE">
        <w:rPr>
          <w:sz w:val="24"/>
          <w:szCs w:val="24"/>
        </w:rPr>
        <w:t xml:space="preserve"> 12 km da cidade de Cáceres, acessada pela BR 070 sentido a capital Cuiabá</w:t>
      </w:r>
      <w:r w:rsidR="0054169E">
        <w:rPr>
          <w:sz w:val="24"/>
          <w:szCs w:val="24"/>
        </w:rPr>
        <w:t>,</w:t>
      </w:r>
      <w:r w:rsidR="00A74E8E">
        <w:rPr>
          <w:sz w:val="24"/>
          <w:szCs w:val="24"/>
        </w:rPr>
        <w:t xml:space="preserve"> r</w:t>
      </w:r>
      <w:r>
        <w:rPr>
          <w:sz w:val="24"/>
          <w:szCs w:val="24"/>
        </w:rPr>
        <w:t>ealizou-se</w:t>
      </w:r>
      <w:r w:rsidRPr="009147EE">
        <w:rPr>
          <w:sz w:val="24"/>
          <w:szCs w:val="24"/>
        </w:rPr>
        <w:t xml:space="preserve"> um roteiro de visita técnica de oito horas, uma roda de conversa junto à comunidade, levantamento bibliográfico e observação </w:t>
      </w:r>
      <w:r w:rsidRPr="009147EE">
        <w:rPr>
          <w:i/>
          <w:iCs/>
          <w:sz w:val="24"/>
          <w:szCs w:val="24"/>
        </w:rPr>
        <w:t>in loco</w:t>
      </w:r>
      <w:r w:rsidRPr="009147EE">
        <w:rPr>
          <w:sz w:val="24"/>
          <w:szCs w:val="24"/>
        </w:rPr>
        <w:t xml:space="preserve">. </w:t>
      </w:r>
    </w:p>
    <w:p w14:paraId="04BEED39" w14:textId="26DF8A01" w:rsidR="008D477A" w:rsidRPr="009147EE" w:rsidRDefault="008D477A" w:rsidP="002F3F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t-BR"/>
        </w:rPr>
      </w:pPr>
      <w:r w:rsidRPr="009147EE">
        <w:rPr>
          <w:b/>
          <w:bCs/>
          <w:sz w:val="24"/>
          <w:szCs w:val="24"/>
        </w:rPr>
        <w:t>Resultados:</w:t>
      </w:r>
      <w:r w:rsidR="001B6967">
        <w:rPr>
          <w:b/>
          <w:bCs/>
          <w:sz w:val="24"/>
          <w:szCs w:val="24"/>
        </w:rPr>
        <w:t xml:space="preserve"> </w:t>
      </w:r>
      <w:r w:rsidRPr="009147EE">
        <w:rPr>
          <w:sz w:val="24"/>
          <w:szCs w:val="24"/>
        </w:rPr>
        <w:t xml:space="preserve"> </w:t>
      </w:r>
      <w:r w:rsidR="00131000">
        <w:rPr>
          <w:sz w:val="24"/>
          <w:szCs w:val="24"/>
          <w:lang w:eastAsia="pt-BR"/>
        </w:rPr>
        <w:t>Em depoimento de moradores</w:t>
      </w:r>
      <w:r w:rsidR="002F3FB9">
        <w:rPr>
          <w:sz w:val="24"/>
          <w:szCs w:val="24"/>
          <w:lang w:eastAsia="pt-BR"/>
        </w:rPr>
        <w:t xml:space="preserve"> </w:t>
      </w:r>
      <w:r w:rsidR="00131000">
        <w:rPr>
          <w:sz w:val="24"/>
          <w:szCs w:val="24"/>
          <w:lang w:eastAsia="pt-BR"/>
        </w:rPr>
        <w:t>a região foi</w:t>
      </w:r>
      <w:r w:rsidR="002F3FB9">
        <w:rPr>
          <w:sz w:val="24"/>
          <w:szCs w:val="24"/>
          <w:lang w:eastAsia="pt-BR"/>
        </w:rPr>
        <w:t xml:space="preserve"> parcelada em pequenos lotes pertencentes a</w:t>
      </w:r>
      <w:r w:rsidR="001B6967">
        <w:rPr>
          <w:sz w:val="24"/>
          <w:szCs w:val="24"/>
          <w:lang w:eastAsia="pt-BR"/>
        </w:rPr>
        <w:t xml:space="preserve"> 98 famílias de pequenos produtores</w:t>
      </w:r>
      <w:r w:rsidR="002F3FB9">
        <w:rPr>
          <w:sz w:val="24"/>
          <w:szCs w:val="24"/>
          <w:lang w:eastAsia="pt-BR"/>
        </w:rPr>
        <w:t xml:space="preserve"> rurais</w:t>
      </w:r>
      <w:r w:rsidR="001B6967">
        <w:rPr>
          <w:sz w:val="24"/>
          <w:szCs w:val="24"/>
          <w:lang w:eastAsia="pt-BR"/>
        </w:rPr>
        <w:t>,</w:t>
      </w:r>
      <w:r w:rsidR="002F3FB9">
        <w:rPr>
          <w:sz w:val="24"/>
          <w:szCs w:val="24"/>
          <w:lang w:eastAsia="pt-BR"/>
        </w:rPr>
        <w:t xml:space="preserve"> que conseguiram linha de crédito junto ao Banco da Terra para aquisição da área, pelo projeto Cinturão Verde, estes </w:t>
      </w:r>
      <w:r w:rsidR="001B6967">
        <w:rPr>
          <w:sz w:val="24"/>
          <w:szCs w:val="24"/>
          <w:lang w:eastAsia="pt-BR"/>
        </w:rPr>
        <w:t>moradores</w:t>
      </w:r>
      <w:r w:rsidR="002F3FB9">
        <w:rPr>
          <w:sz w:val="24"/>
          <w:szCs w:val="24"/>
          <w:lang w:eastAsia="pt-BR"/>
        </w:rPr>
        <w:t xml:space="preserve"> organizaram-se em uma associação e tem o intuito de desenvolver</w:t>
      </w:r>
      <w:r w:rsidR="0054169E">
        <w:rPr>
          <w:sz w:val="24"/>
          <w:szCs w:val="24"/>
          <w:lang w:eastAsia="pt-BR"/>
        </w:rPr>
        <w:t xml:space="preserve"> o</w:t>
      </w:r>
      <w:r w:rsidR="002F3FB9">
        <w:rPr>
          <w:sz w:val="24"/>
          <w:szCs w:val="24"/>
          <w:lang w:eastAsia="pt-BR"/>
        </w:rPr>
        <w:t xml:space="preserve"> </w:t>
      </w:r>
      <w:r w:rsidR="001B6967">
        <w:rPr>
          <w:sz w:val="24"/>
          <w:szCs w:val="24"/>
          <w:lang w:eastAsia="pt-BR"/>
        </w:rPr>
        <w:t>turismo no local</w:t>
      </w:r>
      <w:r w:rsidR="002F3FB9">
        <w:rPr>
          <w:sz w:val="24"/>
          <w:szCs w:val="24"/>
          <w:lang w:eastAsia="pt-BR"/>
        </w:rPr>
        <w:t xml:space="preserve">. </w:t>
      </w:r>
      <w:r w:rsidR="00637AA8" w:rsidRPr="009147EE">
        <w:rPr>
          <w:sz w:val="24"/>
          <w:szCs w:val="24"/>
        </w:rPr>
        <w:t>Os bens naturais da região</w:t>
      </w:r>
      <w:r w:rsidR="00637AA8">
        <w:rPr>
          <w:sz w:val="24"/>
          <w:szCs w:val="24"/>
        </w:rPr>
        <w:t xml:space="preserve"> </w:t>
      </w:r>
      <w:r w:rsidR="00637AA8" w:rsidRPr="009147EE">
        <w:rPr>
          <w:sz w:val="24"/>
          <w:szCs w:val="24"/>
        </w:rPr>
        <w:t>caracteri</w:t>
      </w:r>
      <w:r w:rsidR="00637AA8">
        <w:rPr>
          <w:sz w:val="24"/>
          <w:szCs w:val="24"/>
        </w:rPr>
        <w:t>zam-se</w:t>
      </w:r>
      <w:r w:rsidRPr="009147EE">
        <w:rPr>
          <w:sz w:val="24"/>
          <w:szCs w:val="24"/>
        </w:rPr>
        <w:t xml:space="preserve"> pelo</w:t>
      </w:r>
      <w:r>
        <w:rPr>
          <w:sz w:val="24"/>
          <w:szCs w:val="24"/>
        </w:rPr>
        <w:t>s</w:t>
      </w:r>
      <w:r w:rsidRPr="009147EE">
        <w:rPr>
          <w:sz w:val="24"/>
          <w:szCs w:val="24"/>
        </w:rPr>
        <w:t xml:space="preserve"> bioma</w:t>
      </w:r>
      <w:r>
        <w:rPr>
          <w:sz w:val="24"/>
          <w:szCs w:val="24"/>
        </w:rPr>
        <w:t>s</w:t>
      </w:r>
      <w:r w:rsidRPr="009147EE">
        <w:rPr>
          <w:sz w:val="24"/>
          <w:szCs w:val="24"/>
        </w:rPr>
        <w:t xml:space="preserve"> do Pantanal e Cerrado, com destaque a cachoeira do facão e minas de água doce e pelas paisagens naturais, tal riqueza gera oportunidades para as atividades de observação de aves </w:t>
      </w:r>
      <w:r w:rsidRPr="009147EE">
        <w:rPr>
          <w:i/>
          <w:iCs/>
          <w:sz w:val="24"/>
          <w:szCs w:val="24"/>
        </w:rPr>
        <w:t>(birdwatching)</w:t>
      </w:r>
      <w:r w:rsidRPr="009147EE">
        <w:rPr>
          <w:sz w:val="24"/>
          <w:szCs w:val="24"/>
        </w:rPr>
        <w:t xml:space="preserve"> e trilhas na mata devido a diversidade da fauna e flora encontrada na região, essas atividades podem ser conduzidas de forma sustentável, garantindo a conservação do meio ambiente e a geração de renda. Os bens culturais são constituído pela história local, pois no passado a região </w:t>
      </w:r>
      <w:r>
        <w:rPr>
          <w:sz w:val="24"/>
          <w:szCs w:val="24"/>
        </w:rPr>
        <w:t xml:space="preserve">foi uma </w:t>
      </w:r>
      <w:r w:rsidRPr="009147EE">
        <w:rPr>
          <w:sz w:val="24"/>
          <w:szCs w:val="24"/>
        </w:rPr>
        <w:t xml:space="preserve">fazenda de produtos e derivados de cana de açucar como aguardente, açucar mascavo, cereais e farinha de mandioca consumida pelos pantaneiros e povos indígenas </w:t>
      </w:r>
      <w:r>
        <w:rPr>
          <w:sz w:val="24"/>
          <w:szCs w:val="24"/>
        </w:rPr>
        <w:t>C</w:t>
      </w:r>
      <w:r w:rsidRPr="009147EE">
        <w:rPr>
          <w:sz w:val="24"/>
          <w:szCs w:val="24"/>
        </w:rPr>
        <w:t>hiquitano</w:t>
      </w:r>
      <w:r>
        <w:rPr>
          <w:sz w:val="24"/>
          <w:szCs w:val="24"/>
        </w:rPr>
        <w:t>;</w:t>
      </w:r>
      <w:r w:rsidRPr="009147EE">
        <w:rPr>
          <w:sz w:val="24"/>
          <w:szCs w:val="24"/>
        </w:rPr>
        <w:t xml:space="preserve"> e um conjunto arquitetônico de estilo neoclássica, constituído por um prédio da antiga fábrica, escola e uma capela, esses bens culturais identificados podem promover o intercâmbio cultural, permitindo que os visitantes aprendam sobre a história e as tradições locais, valorizando o patrimônio existente. </w:t>
      </w:r>
      <w:r w:rsidR="00652F88">
        <w:rPr>
          <w:sz w:val="24"/>
          <w:szCs w:val="24"/>
        </w:rPr>
        <w:t xml:space="preserve">A região </w:t>
      </w:r>
      <w:r w:rsidRPr="009147EE">
        <w:rPr>
          <w:sz w:val="24"/>
          <w:szCs w:val="24"/>
        </w:rPr>
        <w:t>oferece oportunidades econômicas para a comunidade ao envolv</w:t>
      </w:r>
      <w:r w:rsidR="0054169E">
        <w:rPr>
          <w:sz w:val="24"/>
          <w:szCs w:val="24"/>
        </w:rPr>
        <w:t>ê</w:t>
      </w:r>
      <w:r w:rsidRPr="009147EE">
        <w:rPr>
          <w:sz w:val="24"/>
          <w:szCs w:val="24"/>
        </w:rPr>
        <w:t>-las na oferta de serviços turísticos, como hospedagem, guias de turismo, artesanato, bebidas e culinária tornando uma fonte de renda sustentável a comunidade</w:t>
      </w:r>
      <w:r w:rsidR="00652F88">
        <w:rPr>
          <w:sz w:val="24"/>
          <w:szCs w:val="24"/>
        </w:rPr>
        <w:t xml:space="preserve"> local, promovendo o </w:t>
      </w:r>
      <w:r w:rsidRPr="009147EE">
        <w:rPr>
          <w:sz w:val="24"/>
          <w:szCs w:val="24"/>
        </w:rPr>
        <w:t>empoderamento</w:t>
      </w:r>
      <w:r w:rsidR="00652F88">
        <w:rPr>
          <w:sz w:val="24"/>
          <w:szCs w:val="24"/>
        </w:rPr>
        <w:t xml:space="preserve"> e </w:t>
      </w:r>
      <w:r w:rsidRPr="009147EE">
        <w:rPr>
          <w:sz w:val="24"/>
          <w:szCs w:val="24"/>
        </w:rPr>
        <w:t>autonomia</w:t>
      </w:r>
      <w:r w:rsidR="0054169E">
        <w:rPr>
          <w:sz w:val="24"/>
          <w:szCs w:val="24"/>
        </w:rPr>
        <w:t>.</w:t>
      </w:r>
    </w:p>
    <w:p w14:paraId="482A4D66" w14:textId="42F9C8B0" w:rsidR="008D477A" w:rsidRPr="00652F88" w:rsidRDefault="008D477A" w:rsidP="00652F88">
      <w:pPr>
        <w:spacing w:after="0" w:line="240" w:lineRule="auto"/>
        <w:jc w:val="both"/>
        <w:rPr>
          <w:sz w:val="24"/>
          <w:szCs w:val="24"/>
        </w:rPr>
      </w:pPr>
      <w:r w:rsidRPr="009147EE">
        <w:rPr>
          <w:b/>
          <w:bCs/>
          <w:sz w:val="24"/>
          <w:szCs w:val="24"/>
        </w:rPr>
        <w:t>Conclusão:</w:t>
      </w:r>
      <w:r w:rsidRPr="009147EE">
        <w:rPr>
          <w:sz w:val="24"/>
          <w:szCs w:val="24"/>
        </w:rPr>
        <w:t xml:space="preserve"> O Cinturão Verde oferece um cenário ideal para o desenvolvimento do TBC a combinação dos bens naturais, culturais e o empoderamento comunitário torna essa abordagem benéfica para todas as partes envolvidas. Com o apoio adequado, o TBC pode se tornar uma ferramenta poderosa para impulsionar o desenvolvimento sustentável do turismo de Cáceres e melhorar a qualidade de vida da comunidade loca</w:t>
      </w:r>
      <w:r w:rsidR="00652F88">
        <w:rPr>
          <w:sz w:val="24"/>
          <w:szCs w:val="24"/>
        </w:rPr>
        <w:t xml:space="preserve">l. </w:t>
      </w:r>
      <w:r w:rsidR="00652F88" w:rsidRPr="009147EE">
        <w:rPr>
          <w:sz w:val="24"/>
          <w:szCs w:val="24"/>
        </w:rPr>
        <w:t xml:space="preserve">Embora </w:t>
      </w:r>
      <w:r w:rsidR="002D3BBE">
        <w:rPr>
          <w:sz w:val="24"/>
          <w:szCs w:val="24"/>
        </w:rPr>
        <w:t>a região apresente um potencial para desenvolver o</w:t>
      </w:r>
      <w:r w:rsidR="00652F88">
        <w:rPr>
          <w:sz w:val="24"/>
          <w:szCs w:val="24"/>
        </w:rPr>
        <w:t xml:space="preserve"> </w:t>
      </w:r>
      <w:r w:rsidR="00652F88" w:rsidRPr="009147EE">
        <w:rPr>
          <w:sz w:val="24"/>
          <w:szCs w:val="24"/>
        </w:rPr>
        <w:t xml:space="preserve">TBC, </w:t>
      </w:r>
      <w:r w:rsidR="002D3BBE">
        <w:rPr>
          <w:sz w:val="24"/>
          <w:szCs w:val="24"/>
        </w:rPr>
        <w:t xml:space="preserve">há desafios que precisam ser superados </w:t>
      </w:r>
      <w:r w:rsidR="00652F88" w:rsidRPr="009147EE">
        <w:rPr>
          <w:sz w:val="24"/>
          <w:szCs w:val="24"/>
        </w:rPr>
        <w:t xml:space="preserve">como a necessidade de </w:t>
      </w:r>
      <w:r w:rsidR="00652F88">
        <w:rPr>
          <w:sz w:val="24"/>
          <w:szCs w:val="24"/>
        </w:rPr>
        <w:t xml:space="preserve">estudos </w:t>
      </w:r>
      <w:r w:rsidR="002D3BBE">
        <w:rPr>
          <w:sz w:val="24"/>
          <w:szCs w:val="24"/>
        </w:rPr>
        <w:t>de um diagnóstico socioeconomico</w:t>
      </w:r>
      <w:r w:rsidR="0054169E">
        <w:rPr>
          <w:sz w:val="24"/>
          <w:szCs w:val="24"/>
        </w:rPr>
        <w:t xml:space="preserve">, </w:t>
      </w:r>
      <w:r w:rsidR="002D3BBE">
        <w:rPr>
          <w:sz w:val="24"/>
          <w:szCs w:val="24"/>
        </w:rPr>
        <w:t xml:space="preserve">ambiental e </w:t>
      </w:r>
      <w:r w:rsidR="00652F88" w:rsidRPr="009147EE">
        <w:rPr>
          <w:sz w:val="24"/>
          <w:szCs w:val="24"/>
        </w:rPr>
        <w:t>infraestrutura</w:t>
      </w:r>
      <w:r w:rsidR="002D3BBE">
        <w:rPr>
          <w:sz w:val="24"/>
          <w:szCs w:val="24"/>
        </w:rPr>
        <w:t xml:space="preserve">, </w:t>
      </w:r>
      <w:r w:rsidR="00652F88">
        <w:rPr>
          <w:sz w:val="24"/>
          <w:szCs w:val="24"/>
        </w:rPr>
        <w:t xml:space="preserve">apoio a fomentos para </w:t>
      </w:r>
      <w:r w:rsidR="00652F88" w:rsidRPr="009147EE">
        <w:rPr>
          <w:sz w:val="24"/>
          <w:szCs w:val="24"/>
        </w:rPr>
        <w:t>capacitação</w:t>
      </w:r>
      <w:r w:rsidR="002D3BBE">
        <w:rPr>
          <w:sz w:val="24"/>
          <w:szCs w:val="24"/>
        </w:rPr>
        <w:t xml:space="preserve"> da comunidade para o turismo. </w:t>
      </w:r>
      <w:r w:rsidR="00652F88" w:rsidRPr="009147EE">
        <w:rPr>
          <w:sz w:val="24"/>
          <w:szCs w:val="24"/>
        </w:rPr>
        <w:t xml:space="preserve"> </w:t>
      </w:r>
    </w:p>
    <w:p w14:paraId="19E815AD" w14:textId="77777777" w:rsidR="008D477A" w:rsidRPr="007C5B4D" w:rsidRDefault="008D477A" w:rsidP="008D477A">
      <w:pPr>
        <w:spacing w:after="0"/>
      </w:pPr>
      <w:r w:rsidRPr="007C5B4D">
        <w:rPr>
          <w:b/>
          <w:sz w:val="24"/>
          <w:szCs w:val="24"/>
        </w:rPr>
        <w:t>Palavras-chave</w:t>
      </w:r>
      <w:r w:rsidRPr="007C5B4D">
        <w:rPr>
          <w:sz w:val="24"/>
          <w:szCs w:val="24"/>
        </w:rPr>
        <w:t>: Cinturão Verde de Cáceres, Turismo de Base Comunitária, Turismo Sustentável</w:t>
      </w:r>
    </w:p>
    <w:sectPr w:rsidR="008D477A" w:rsidRPr="007C5B4D" w:rsidSect="00500A1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0120" w14:textId="77777777" w:rsidR="00FF459F" w:rsidRDefault="00FF459F">
      <w:pPr>
        <w:spacing w:after="0" w:line="240" w:lineRule="auto"/>
      </w:pPr>
      <w:r>
        <w:separator/>
      </w:r>
    </w:p>
  </w:endnote>
  <w:endnote w:type="continuationSeparator" w:id="0">
    <w:p w14:paraId="2183C975" w14:textId="77777777" w:rsidR="00FF459F" w:rsidRDefault="00FF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86CB" w14:textId="15E90CD4" w:rsidR="005A670D" w:rsidRDefault="005A670D" w:rsidP="005A670D">
    <w:pPr>
      <w:pStyle w:val="NormalWeb"/>
      <w:spacing w:before="0" w:beforeAutospacing="0" w:after="0" w:afterAutospacing="0" w:line="276" w:lineRule="auto"/>
      <w:jc w:val="center"/>
      <w:rPr>
        <w:sz w:val="20"/>
        <w:szCs w:val="20"/>
      </w:rPr>
    </w:pPr>
    <w:r>
      <w:rPr>
        <w:sz w:val="20"/>
        <w:szCs w:val="20"/>
      </w:rPr>
      <w:t>XI</w:t>
    </w:r>
    <w:r w:rsidR="00936133">
      <w:rPr>
        <w:sz w:val="20"/>
        <w:szCs w:val="20"/>
      </w:rPr>
      <w:t>I</w:t>
    </w:r>
    <w:r w:rsidR="00FC59C9">
      <w:rPr>
        <w:sz w:val="20"/>
        <w:szCs w:val="20"/>
      </w:rPr>
      <w:t xml:space="preserve">I </w:t>
    </w:r>
    <w:r w:rsidR="00294C98">
      <w:rPr>
        <w:sz w:val="20"/>
        <w:szCs w:val="20"/>
      </w:rPr>
      <w:t xml:space="preserve">ETBCES </w:t>
    </w:r>
    <w:r>
      <w:rPr>
        <w:sz w:val="20"/>
        <w:szCs w:val="20"/>
      </w:rPr>
      <w:t>–</w:t>
    </w:r>
    <w:r w:rsidR="00936133">
      <w:rPr>
        <w:sz w:val="20"/>
        <w:szCs w:val="20"/>
        <w:lang w:val="pt-PT"/>
      </w:rPr>
      <w:t xml:space="preserve"> </w:t>
    </w:r>
    <w:r w:rsidR="00FC59C9">
      <w:rPr>
        <w:rStyle w:val="Forte"/>
        <w:rFonts w:eastAsia="sans-serif"/>
        <w:b w:val="0"/>
        <w:sz w:val="20"/>
        <w:szCs w:val="20"/>
        <w:lang w:val="pt-PT"/>
      </w:rPr>
      <w:t>Universidade e Comunidades: horizontes de transformação</w:t>
    </w:r>
    <w:r>
      <w:rPr>
        <w:sz w:val="20"/>
        <w:szCs w:val="20"/>
        <w:lang w:val="pt-PT"/>
      </w:rPr>
      <w:t xml:space="preserve"> </w:t>
    </w:r>
    <w:r>
      <w:rPr>
        <w:sz w:val="20"/>
        <w:szCs w:val="20"/>
      </w:rPr>
      <w:t>–</w:t>
    </w:r>
  </w:p>
  <w:p w14:paraId="2754DF5B" w14:textId="6D64CF6A" w:rsidR="00294C98" w:rsidRPr="00936133" w:rsidRDefault="00294C98" w:rsidP="005A670D">
    <w:pPr>
      <w:pStyle w:val="NormalWeb"/>
      <w:spacing w:before="0" w:beforeAutospacing="0" w:after="0" w:afterAutospacing="0" w:line="276" w:lineRule="auto"/>
      <w:jc w:val="center"/>
      <w:rPr>
        <w:rFonts w:eastAsia="sans-serif"/>
        <w:sz w:val="20"/>
        <w:szCs w:val="20"/>
      </w:rPr>
    </w:pPr>
    <w:r>
      <w:rPr>
        <w:sz w:val="20"/>
        <w:szCs w:val="20"/>
      </w:rPr>
      <w:t xml:space="preserve">De </w:t>
    </w:r>
    <w:r w:rsidR="00FC59C9">
      <w:rPr>
        <w:sz w:val="20"/>
        <w:szCs w:val="20"/>
      </w:rPr>
      <w:t>11</w:t>
    </w:r>
    <w:r w:rsidR="00936133">
      <w:rPr>
        <w:sz w:val="20"/>
        <w:szCs w:val="20"/>
      </w:rPr>
      <w:t xml:space="preserve"> a </w:t>
    </w:r>
    <w:r w:rsidR="00FC59C9">
      <w:rPr>
        <w:sz w:val="20"/>
        <w:szCs w:val="20"/>
      </w:rPr>
      <w:t>17</w:t>
    </w:r>
    <w:r w:rsidR="00936133">
      <w:rPr>
        <w:sz w:val="20"/>
        <w:szCs w:val="20"/>
      </w:rPr>
      <w:t xml:space="preserve"> de setembro de 202</w:t>
    </w:r>
    <w:r w:rsidR="00FC59C9">
      <w:rPr>
        <w:sz w:val="20"/>
        <w:szCs w:val="20"/>
      </w:rPr>
      <w:t>3</w:t>
    </w:r>
    <w:r>
      <w:rPr>
        <w:sz w:val="20"/>
        <w:szCs w:val="20"/>
      </w:rPr>
      <w:t>. Anais</w:t>
    </w:r>
    <w:r w:rsidRPr="00936133">
      <w:rPr>
        <w:rFonts w:eastAsia="sans-serif"/>
        <w:sz w:val="20"/>
        <w:szCs w:val="20"/>
      </w:rPr>
      <w:t xml:space="preserve"> ISSN 2447-0600.</w:t>
    </w:r>
  </w:p>
  <w:p w14:paraId="7E097614" w14:textId="77777777" w:rsidR="00294C98" w:rsidRDefault="00294C98">
    <w:pPr>
      <w:spacing w:line="360" w:lineRule="auto"/>
      <w:jc w:val="both"/>
      <w:rPr>
        <w:sz w:val="20"/>
        <w:szCs w:val="20"/>
      </w:rPr>
    </w:pPr>
  </w:p>
  <w:p w14:paraId="4C03DD2B" w14:textId="77777777" w:rsidR="00294C98" w:rsidRDefault="00294C98">
    <w:pPr>
      <w:jc w:val="both"/>
      <w:rPr>
        <w:sz w:val="20"/>
        <w:szCs w:val="20"/>
      </w:rPr>
    </w:pPr>
  </w:p>
  <w:p w14:paraId="4B4896DC" w14:textId="77777777" w:rsidR="00294C98" w:rsidRDefault="00294C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343D" w14:textId="77777777" w:rsidR="00FF459F" w:rsidRDefault="00FF459F">
      <w:pPr>
        <w:spacing w:after="0" w:line="240" w:lineRule="auto"/>
      </w:pPr>
      <w:r>
        <w:separator/>
      </w:r>
    </w:p>
  </w:footnote>
  <w:footnote w:type="continuationSeparator" w:id="0">
    <w:p w14:paraId="06CF98BD" w14:textId="77777777" w:rsidR="00FF459F" w:rsidRDefault="00FF459F">
      <w:pPr>
        <w:spacing w:after="0" w:line="240" w:lineRule="auto"/>
      </w:pPr>
      <w:r>
        <w:continuationSeparator/>
      </w:r>
    </w:p>
  </w:footnote>
  <w:footnote w:id="1">
    <w:p w14:paraId="239C6E65" w14:textId="533BC915" w:rsidR="001E6181" w:rsidRPr="00615271" w:rsidRDefault="001E6181" w:rsidP="001E6181">
      <w:pPr>
        <w:pStyle w:val="Textodenotaderodap"/>
        <w:jc w:val="both"/>
      </w:pPr>
      <w:r w:rsidRPr="00615271">
        <w:rPr>
          <w:rStyle w:val="Refdenotaderodap"/>
        </w:rPr>
        <w:footnoteRef/>
      </w:r>
      <w:r w:rsidR="008D477A">
        <w:rPr>
          <w:color w:val="000000"/>
        </w:rPr>
        <w:t>Doutoranda no Programa de Pós Graduação em Ciências Ambientais – PPGCA/UNEMAT, Bacharel em turismo e Biologia pela Universidade do Estado de Mato Grosso – UNEMAT.</w:t>
      </w:r>
    </w:p>
  </w:footnote>
  <w:footnote w:id="2">
    <w:p w14:paraId="4343DA2E" w14:textId="27B8C4D8" w:rsidR="001E6181" w:rsidRDefault="001E6181" w:rsidP="001E6181">
      <w:pPr>
        <w:pStyle w:val="Textodenotaderodap"/>
      </w:pPr>
      <w:r w:rsidRPr="00615271">
        <w:rPr>
          <w:rStyle w:val="Refdenotaderodap"/>
        </w:rPr>
        <w:footnoteRef/>
      </w:r>
      <w:r w:rsidRPr="00615271">
        <w:t xml:space="preserve"> </w:t>
      </w:r>
      <w:r w:rsidR="008D477A" w:rsidRPr="008D477A">
        <w:t xml:space="preserve">Mestrando no Programa de Pós Graduação em Ciências Ambientais – PPGCA/UNEMAT Especialista MBA em administração de empresas- FAPAN, Bacharel em administração pela Faculdade do pantanal </w:t>
      </w:r>
      <w:r w:rsidR="008D477A">
        <w:t>–</w:t>
      </w:r>
      <w:r w:rsidR="008D477A" w:rsidRPr="008D477A">
        <w:t xml:space="preserve"> FAPAN</w:t>
      </w:r>
      <w:r w:rsidR="008D477A">
        <w:t>.</w:t>
      </w:r>
    </w:p>
  </w:footnote>
  <w:footnote w:id="3">
    <w:p w14:paraId="1D15E71D" w14:textId="379E0AD6" w:rsidR="001E6181" w:rsidRDefault="001E6181" w:rsidP="001E6181">
      <w:pPr>
        <w:pStyle w:val="Textodenotaderodap"/>
      </w:pPr>
      <w:r w:rsidRPr="00615271">
        <w:rPr>
          <w:rStyle w:val="Refdenotaderodap"/>
        </w:rPr>
        <w:footnoteRef/>
      </w:r>
      <w:r w:rsidRPr="00615271">
        <w:t xml:space="preserve"> </w:t>
      </w:r>
      <w:r w:rsidR="008D477A">
        <w:t xml:space="preserve">Pós doutora em Ecosocioeconomia e Bem viver pelo Programa de Pós Graduação em Gestão Urbana PPGTUPUCPR e Professora Permanente do Programa de Pós- graduação em Ciências Ambientais – PPGCA/UNEMAT.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B94B" w14:textId="5138F247" w:rsidR="00294C98" w:rsidRDefault="007829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B36E01" wp14:editId="4E8FD888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561975" cy="542925"/>
          <wp:effectExtent l="0" t="0" r="0" b="0"/>
          <wp:wrapSquare wrapText="bothSides"/>
          <wp:docPr id="1" name="Imagem 7" descr="https://lh3.googleusercontent.com/plzT_G3-GU5CINXwt9blR2eRlQo1qAzbatcMcx7tYTXDquFEXVp--DTe-vnIkIlXL76I=s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s://lh3.googleusercontent.com/plzT_G3-GU5CINXwt9blR2eRlQo1qAzbatcMcx7tYTXDquFEXVp--DTe-vnIkIlXL76I=s8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552CB1" w14:textId="77777777" w:rsidR="00294C98" w:rsidRDefault="00294C98">
    <w:pPr>
      <w:pStyle w:val="Cabealho"/>
      <w:tabs>
        <w:tab w:val="clear" w:pos="4252"/>
        <w:tab w:val="clear" w:pos="8504"/>
        <w:tab w:val="left" w:pos="4935"/>
      </w:tabs>
    </w:pPr>
    <w:r>
      <w:tab/>
    </w:r>
  </w:p>
  <w:p w14:paraId="7BA04FD9" w14:textId="77777777" w:rsidR="00294C98" w:rsidRDefault="00294C98">
    <w:pPr>
      <w:pStyle w:val="NormalWeb"/>
      <w:spacing w:before="0" w:beforeAutospacing="0" w:after="0" w:afterAutospacing="0" w:line="360" w:lineRule="auto"/>
      <w:ind w:left="-284" w:right="-284"/>
      <w:jc w:val="center"/>
      <w:rPr>
        <w:rStyle w:val="Forte"/>
        <w:rFonts w:ascii="Arial" w:hAnsi="Arial" w:cs="Arial"/>
        <w:color w:val="000080"/>
        <w:sz w:val="18"/>
        <w:szCs w:val="18"/>
      </w:rPr>
    </w:pPr>
  </w:p>
  <w:p w14:paraId="502437F5" w14:textId="60842B20" w:rsidR="00294C98" w:rsidRPr="00354884" w:rsidRDefault="005A670D" w:rsidP="00782905">
    <w:pPr>
      <w:pStyle w:val="NormalWeb"/>
      <w:spacing w:before="0" w:beforeAutospacing="0" w:after="0" w:afterAutospacing="0" w:line="360" w:lineRule="auto"/>
      <w:ind w:left="-284" w:right="-284"/>
      <w:rPr>
        <w:rStyle w:val="Forte"/>
        <w:rFonts w:ascii="Arial" w:hAnsi="Arial" w:cs="Arial"/>
        <w:color w:val="000080"/>
        <w:sz w:val="20"/>
        <w:szCs w:val="20"/>
      </w:rPr>
    </w:pPr>
    <w:r w:rsidRPr="00354884">
      <w:rPr>
        <w:rStyle w:val="Forte"/>
        <w:rFonts w:ascii="Arial" w:hAnsi="Arial" w:cs="Arial"/>
        <w:color w:val="000080"/>
        <w:sz w:val="20"/>
        <w:szCs w:val="20"/>
      </w:rPr>
      <w:t>XI</w:t>
    </w:r>
    <w:r w:rsidR="00936133" w:rsidRPr="00354884">
      <w:rPr>
        <w:rStyle w:val="Forte"/>
        <w:rFonts w:ascii="Arial" w:hAnsi="Arial" w:cs="Arial"/>
        <w:color w:val="000080"/>
        <w:sz w:val="20"/>
        <w:szCs w:val="20"/>
      </w:rPr>
      <w:t>I</w:t>
    </w:r>
    <w:r w:rsidR="00615FFA" w:rsidRPr="00354884">
      <w:rPr>
        <w:rStyle w:val="Forte"/>
        <w:rFonts w:ascii="Arial" w:hAnsi="Arial" w:cs="Arial"/>
        <w:color w:val="000080"/>
        <w:sz w:val="20"/>
        <w:szCs w:val="20"/>
      </w:rPr>
      <w:t xml:space="preserve">I </w:t>
    </w:r>
    <w:r w:rsidR="00294C98" w:rsidRPr="00354884">
      <w:rPr>
        <w:rStyle w:val="Forte"/>
        <w:rFonts w:ascii="Arial" w:hAnsi="Arial" w:cs="Arial"/>
        <w:color w:val="000080"/>
        <w:sz w:val="20"/>
        <w:szCs w:val="20"/>
      </w:rPr>
      <w:t xml:space="preserve">Encontro de Turismo de Base Comunitária e Economia Solidária </w:t>
    </w:r>
    <w:r w:rsidRPr="00354884">
      <w:rPr>
        <w:rStyle w:val="Forte"/>
        <w:rFonts w:ascii="Arial" w:hAnsi="Arial" w:cs="Arial"/>
        <w:color w:val="000080"/>
        <w:sz w:val="20"/>
        <w:szCs w:val="20"/>
      </w:rPr>
      <w:t>–</w:t>
    </w:r>
    <w:r w:rsidR="00615FFA" w:rsidRPr="00354884">
      <w:rPr>
        <w:rStyle w:val="Forte"/>
        <w:rFonts w:ascii="Arial" w:hAnsi="Arial" w:cs="Arial"/>
        <w:color w:val="000080"/>
        <w:sz w:val="20"/>
        <w:szCs w:val="20"/>
      </w:rPr>
      <w:t xml:space="preserve"> </w:t>
    </w:r>
    <w:r w:rsidRPr="00354884">
      <w:rPr>
        <w:rStyle w:val="Forte"/>
        <w:rFonts w:ascii="Arial" w:hAnsi="Arial" w:cs="Arial"/>
        <w:color w:val="000080"/>
        <w:sz w:val="20"/>
        <w:szCs w:val="20"/>
      </w:rPr>
      <w:t>XI</w:t>
    </w:r>
    <w:r w:rsidR="00936133" w:rsidRPr="00354884">
      <w:rPr>
        <w:rStyle w:val="Forte"/>
        <w:rFonts w:ascii="Arial" w:hAnsi="Arial" w:cs="Arial"/>
        <w:color w:val="000080"/>
        <w:sz w:val="20"/>
        <w:szCs w:val="20"/>
      </w:rPr>
      <w:t>I</w:t>
    </w:r>
    <w:r w:rsidR="00615FFA" w:rsidRPr="00354884">
      <w:rPr>
        <w:rStyle w:val="Forte"/>
        <w:rFonts w:ascii="Arial" w:hAnsi="Arial" w:cs="Arial"/>
        <w:color w:val="000080"/>
        <w:sz w:val="20"/>
        <w:szCs w:val="20"/>
      </w:rPr>
      <w:t xml:space="preserve">I </w:t>
    </w:r>
    <w:r w:rsidR="00294C98" w:rsidRPr="00354884">
      <w:rPr>
        <w:rStyle w:val="Forte"/>
        <w:rFonts w:ascii="Arial" w:hAnsi="Arial" w:cs="Arial"/>
        <w:color w:val="000080"/>
        <w:sz w:val="20"/>
        <w:szCs w:val="20"/>
      </w:rPr>
      <w:t>ETBCES</w:t>
    </w:r>
  </w:p>
  <w:p w14:paraId="5068DC7D" w14:textId="662FB1D1" w:rsidR="00780652" w:rsidRPr="00354884" w:rsidRDefault="00780652" w:rsidP="00780652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X Mostra de Cultura e Produção Associada ao Turismo de Base Comunitária e à Economia Solidária - X MCPATBCES</w:t>
    </w:r>
  </w:p>
  <w:p w14:paraId="1AE89B11" w14:textId="3582A40A" w:rsidR="00780652" w:rsidRPr="00354884" w:rsidRDefault="00780652" w:rsidP="00780652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Cs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X Feira de Meio Ambiente e Saúde - IX FMAS</w:t>
    </w:r>
  </w:p>
  <w:p w14:paraId="5FF631E0" w14:textId="105801FB" w:rsidR="00780652" w:rsidRPr="00354884" w:rsidRDefault="00780652" w:rsidP="00780652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III Encontro de Música, Educação e Resistência - III EMER</w:t>
    </w:r>
  </w:p>
  <w:p w14:paraId="39CF037F" w14:textId="55C5F501" w:rsidR="00780652" w:rsidRPr="00354884" w:rsidRDefault="00780652" w:rsidP="00780652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II Festival da Laranja</w:t>
    </w:r>
  </w:p>
  <w:p w14:paraId="66E2DD70" w14:textId="03BE03DA" w:rsidR="00780652" w:rsidRPr="00354884" w:rsidRDefault="00780652" w:rsidP="00780652">
    <w:pPr>
      <w:pStyle w:val="NormalWeb"/>
      <w:spacing w:before="0" w:beforeAutospacing="0" w:after="0" w:afterAutospacing="0" w:line="360" w:lineRule="auto"/>
      <w:ind w:left="424" w:right="-284" w:firstLine="992"/>
      <w:rPr>
        <w:rStyle w:val="Forte"/>
        <w:rFonts w:ascii="Arial" w:hAnsi="Arial" w:cs="Arial"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bCs/>
        <w:color w:val="1F3864" w:themeColor="accent1" w:themeShade="80"/>
        <w:sz w:val="20"/>
        <w:szCs w:val="20"/>
      </w:rPr>
      <w:t>I Concurso Beleza Negra do Quilombo Cabula - I CBNQC</w:t>
    </w:r>
  </w:p>
  <w:p w14:paraId="343068CF" w14:textId="77777777" w:rsidR="00780652" w:rsidRPr="00354884" w:rsidRDefault="00780652" w:rsidP="00782905">
    <w:pPr>
      <w:pStyle w:val="NormalWeb"/>
      <w:spacing w:before="0" w:beforeAutospacing="0" w:after="0" w:afterAutospacing="0" w:line="360" w:lineRule="auto"/>
      <w:ind w:left="-284" w:right="-284"/>
      <w:rPr>
        <w:rFonts w:ascii="Arial" w:hAnsi="Arial" w:cs="Arial"/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2FC7"/>
    <w:multiLevelType w:val="hybridMultilevel"/>
    <w:tmpl w:val="2C5C19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4481"/>
    <w:multiLevelType w:val="hybridMultilevel"/>
    <w:tmpl w:val="EF0C25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07542">
    <w:abstractNumId w:val="1"/>
  </w:num>
  <w:num w:numId="2" w16cid:durableId="14974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20"/>
    <w:rsid w:val="0000721F"/>
    <w:rsid w:val="00031CCB"/>
    <w:rsid w:val="000329A6"/>
    <w:rsid w:val="0005192C"/>
    <w:rsid w:val="000604C6"/>
    <w:rsid w:val="00065E8D"/>
    <w:rsid w:val="000C330C"/>
    <w:rsid w:val="000D1790"/>
    <w:rsid w:val="000D19EA"/>
    <w:rsid w:val="000D7A8D"/>
    <w:rsid w:val="000F3F13"/>
    <w:rsid w:val="000F44A1"/>
    <w:rsid w:val="00103F86"/>
    <w:rsid w:val="001115CD"/>
    <w:rsid w:val="0011770D"/>
    <w:rsid w:val="001300C8"/>
    <w:rsid w:val="00131000"/>
    <w:rsid w:val="00131E7B"/>
    <w:rsid w:val="00155F61"/>
    <w:rsid w:val="00162E63"/>
    <w:rsid w:val="00174FBB"/>
    <w:rsid w:val="00181BBB"/>
    <w:rsid w:val="00187318"/>
    <w:rsid w:val="00194766"/>
    <w:rsid w:val="00194839"/>
    <w:rsid w:val="001B2C19"/>
    <w:rsid w:val="001B6967"/>
    <w:rsid w:val="001C5C9B"/>
    <w:rsid w:val="001D6541"/>
    <w:rsid w:val="001E6181"/>
    <w:rsid w:val="00224604"/>
    <w:rsid w:val="00242CF6"/>
    <w:rsid w:val="002656F0"/>
    <w:rsid w:val="00282D89"/>
    <w:rsid w:val="00294C98"/>
    <w:rsid w:val="002B24A1"/>
    <w:rsid w:val="002D3BBE"/>
    <w:rsid w:val="002D7CC2"/>
    <w:rsid w:val="002E27CC"/>
    <w:rsid w:val="002E4AD6"/>
    <w:rsid w:val="002E748F"/>
    <w:rsid w:val="002F3FB9"/>
    <w:rsid w:val="00326A5C"/>
    <w:rsid w:val="00342FD4"/>
    <w:rsid w:val="00350988"/>
    <w:rsid w:val="00354884"/>
    <w:rsid w:val="003616F8"/>
    <w:rsid w:val="00365D8A"/>
    <w:rsid w:val="00386FA5"/>
    <w:rsid w:val="003C79C0"/>
    <w:rsid w:val="003D37F4"/>
    <w:rsid w:val="003F2BE6"/>
    <w:rsid w:val="00421D16"/>
    <w:rsid w:val="004466F8"/>
    <w:rsid w:val="00450F77"/>
    <w:rsid w:val="00480A70"/>
    <w:rsid w:val="00497E8F"/>
    <w:rsid w:val="004B5790"/>
    <w:rsid w:val="004C3ED2"/>
    <w:rsid w:val="004C4188"/>
    <w:rsid w:val="004D657D"/>
    <w:rsid w:val="004D6E91"/>
    <w:rsid w:val="004F2080"/>
    <w:rsid w:val="00500A16"/>
    <w:rsid w:val="00501AB7"/>
    <w:rsid w:val="0054149E"/>
    <w:rsid w:val="0054169E"/>
    <w:rsid w:val="005773D5"/>
    <w:rsid w:val="005817CE"/>
    <w:rsid w:val="00581CF3"/>
    <w:rsid w:val="005A670D"/>
    <w:rsid w:val="005B41BE"/>
    <w:rsid w:val="005B717A"/>
    <w:rsid w:val="005C22C0"/>
    <w:rsid w:val="006122F8"/>
    <w:rsid w:val="00615FFA"/>
    <w:rsid w:val="006273C7"/>
    <w:rsid w:val="00637AA8"/>
    <w:rsid w:val="00642033"/>
    <w:rsid w:val="00652F88"/>
    <w:rsid w:val="006543B9"/>
    <w:rsid w:val="006745AB"/>
    <w:rsid w:val="00685070"/>
    <w:rsid w:val="00686FB2"/>
    <w:rsid w:val="006A35BE"/>
    <w:rsid w:val="006A618B"/>
    <w:rsid w:val="006B0C15"/>
    <w:rsid w:val="006B1FBC"/>
    <w:rsid w:val="006C1E22"/>
    <w:rsid w:val="006E20C0"/>
    <w:rsid w:val="006F5162"/>
    <w:rsid w:val="0070010B"/>
    <w:rsid w:val="00700496"/>
    <w:rsid w:val="00714B94"/>
    <w:rsid w:val="00715381"/>
    <w:rsid w:val="0071734A"/>
    <w:rsid w:val="00731A3F"/>
    <w:rsid w:val="00751963"/>
    <w:rsid w:val="0076117D"/>
    <w:rsid w:val="00780652"/>
    <w:rsid w:val="00782905"/>
    <w:rsid w:val="00784AAD"/>
    <w:rsid w:val="00790887"/>
    <w:rsid w:val="00791B1B"/>
    <w:rsid w:val="007B5C9D"/>
    <w:rsid w:val="007C1AC6"/>
    <w:rsid w:val="007D2FC4"/>
    <w:rsid w:val="007D3486"/>
    <w:rsid w:val="007D64A6"/>
    <w:rsid w:val="008217C6"/>
    <w:rsid w:val="00821FB1"/>
    <w:rsid w:val="00877DD0"/>
    <w:rsid w:val="008B14AA"/>
    <w:rsid w:val="008D477A"/>
    <w:rsid w:val="008D56C6"/>
    <w:rsid w:val="008E333E"/>
    <w:rsid w:val="008F1E66"/>
    <w:rsid w:val="00911A49"/>
    <w:rsid w:val="009143E2"/>
    <w:rsid w:val="00936133"/>
    <w:rsid w:val="00957C55"/>
    <w:rsid w:val="009B1CA4"/>
    <w:rsid w:val="009B4E16"/>
    <w:rsid w:val="009C2EB4"/>
    <w:rsid w:val="009E1E06"/>
    <w:rsid w:val="00A111FC"/>
    <w:rsid w:val="00A1503D"/>
    <w:rsid w:val="00A52E66"/>
    <w:rsid w:val="00A612D4"/>
    <w:rsid w:val="00A74E8E"/>
    <w:rsid w:val="00A86367"/>
    <w:rsid w:val="00A903AB"/>
    <w:rsid w:val="00A93336"/>
    <w:rsid w:val="00A97113"/>
    <w:rsid w:val="00AA32CD"/>
    <w:rsid w:val="00AB0E8D"/>
    <w:rsid w:val="00AC4FD6"/>
    <w:rsid w:val="00AD5BB2"/>
    <w:rsid w:val="00AD7357"/>
    <w:rsid w:val="00AE0D84"/>
    <w:rsid w:val="00AF543F"/>
    <w:rsid w:val="00B01020"/>
    <w:rsid w:val="00B025F5"/>
    <w:rsid w:val="00B0392E"/>
    <w:rsid w:val="00B114CA"/>
    <w:rsid w:val="00B25D48"/>
    <w:rsid w:val="00B4151C"/>
    <w:rsid w:val="00B52639"/>
    <w:rsid w:val="00B55EAE"/>
    <w:rsid w:val="00B568DB"/>
    <w:rsid w:val="00B644B4"/>
    <w:rsid w:val="00B773C4"/>
    <w:rsid w:val="00B7762D"/>
    <w:rsid w:val="00B96034"/>
    <w:rsid w:val="00BB308C"/>
    <w:rsid w:val="00BB359A"/>
    <w:rsid w:val="00BE21DA"/>
    <w:rsid w:val="00BE3AED"/>
    <w:rsid w:val="00C5462A"/>
    <w:rsid w:val="00C9768C"/>
    <w:rsid w:val="00C977F9"/>
    <w:rsid w:val="00CA60F9"/>
    <w:rsid w:val="00CB12C0"/>
    <w:rsid w:val="00CC0154"/>
    <w:rsid w:val="00CC2AC1"/>
    <w:rsid w:val="00CD4ABF"/>
    <w:rsid w:val="00CE27DC"/>
    <w:rsid w:val="00CF4713"/>
    <w:rsid w:val="00D00604"/>
    <w:rsid w:val="00D06826"/>
    <w:rsid w:val="00D1659B"/>
    <w:rsid w:val="00D22B44"/>
    <w:rsid w:val="00D460FB"/>
    <w:rsid w:val="00D519E4"/>
    <w:rsid w:val="00D553E0"/>
    <w:rsid w:val="00D61CED"/>
    <w:rsid w:val="00D713D4"/>
    <w:rsid w:val="00DA2E40"/>
    <w:rsid w:val="00DA38F5"/>
    <w:rsid w:val="00DB38E1"/>
    <w:rsid w:val="00DB7FA1"/>
    <w:rsid w:val="00DE2C3D"/>
    <w:rsid w:val="00E064E3"/>
    <w:rsid w:val="00E25535"/>
    <w:rsid w:val="00E31E5A"/>
    <w:rsid w:val="00E34A1D"/>
    <w:rsid w:val="00E555C2"/>
    <w:rsid w:val="00E61786"/>
    <w:rsid w:val="00E72EFE"/>
    <w:rsid w:val="00E74165"/>
    <w:rsid w:val="00E90866"/>
    <w:rsid w:val="00E918E1"/>
    <w:rsid w:val="00E91F36"/>
    <w:rsid w:val="00EA683F"/>
    <w:rsid w:val="00EC6371"/>
    <w:rsid w:val="00EE136A"/>
    <w:rsid w:val="00EE70EA"/>
    <w:rsid w:val="00EF118E"/>
    <w:rsid w:val="00F07B86"/>
    <w:rsid w:val="00F20480"/>
    <w:rsid w:val="00F27C54"/>
    <w:rsid w:val="00F51A57"/>
    <w:rsid w:val="00F52352"/>
    <w:rsid w:val="00F5787A"/>
    <w:rsid w:val="00F743FA"/>
    <w:rsid w:val="00F77384"/>
    <w:rsid w:val="00F90070"/>
    <w:rsid w:val="00F947C7"/>
    <w:rsid w:val="00FB2FC4"/>
    <w:rsid w:val="00FC59C9"/>
    <w:rsid w:val="00FE569A"/>
    <w:rsid w:val="00FF459F"/>
    <w:rsid w:val="00FF5E59"/>
    <w:rsid w:val="1D9F3128"/>
    <w:rsid w:val="27C9142D"/>
    <w:rsid w:val="2E687BAB"/>
    <w:rsid w:val="54E95DE4"/>
    <w:rsid w:val="6D6A0B78"/>
    <w:rsid w:val="7486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1602"/>
  <w15:docId w15:val="{94C45018-B4BC-4132-9B7F-FF46C24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CC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2D7CC2"/>
    <w:pPr>
      <w:keepNext/>
      <w:spacing w:after="120" w:line="240" w:lineRule="auto"/>
      <w:outlineLvl w:val="1"/>
    </w:pPr>
    <w:rPr>
      <w:rFonts w:eastAsia="Times New Roman"/>
      <w:b/>
      <w:bCs/>
      <w:sz w:val="24"/>
      <w:szCs w:val="20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uiPriority w:val="99"/>
    <w:unhideWhenUsed/>
    <w:rsid w:val="002D7CC2"/>
    <w:rPr>
      <w:i/>
      <w:iCs/>
    </w:rPr>
  </w:style>
  <w:style w:type="character" w:styleId="Refdenotadefim">
    <w:name w:val="endnote reference"/>
    <w:uiPriority w:val="99"/>
    <w:unhideWhenUsed/>
    <w:rsid w:val="002D7CC2"/>
    <w:rPr>
      <w:vertAlign w:val="superscript"/>
    </w:rPr>
  </w:style>
  <w:style w:type="character" w:styleId="Hyperlink">
    <w:name w:val="Hyperlink"/>
    <w:uiPriority w:val="99"/>
    <w:unhideWhenUsed/>
    <w:rsid w:val="002D7CC2"/>
    <w:rPr>
      <w:color w:val="0000FF"/>
      <w:u w:val="single"/>
    </w:rPr>
  </w:style>
  <w:style w:type="character" w:styleId="Forte">
    <w:name w:val="Strong"/>
    <w:qFormat/>
    <w:rsid w:val="002D7CC2"/>
    <w:rPr>
      <w:b/>
      <w:bCs/>
    </w:rPr>
  </w:style>
  <w:style w:type="character" w:styleId="Refdenotaderodap">
    <w:name w:val="footnote reference"/>
    <w:uiPriority w:val="99"/>
    <w:unhideWhenUsed/>
    <w:rsid w:val="002D7CC2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rsid w:val="002D7CC2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D7CC2"/>
  </w:style>
  <w:style w:type="character" w:customStyle="1" w:styleId="RodapChar">
    <w:name w:val="Rodapé Char"/>
    <w:basedOn w:val="Fontepargpadro"/>
    <w:link w:val="Rodap"/>
    <w:uiPriority w:val="99"/>
    <w:rsid w:val="002D7CC2"/>
  </w:style>
  <w:style w:type="character" w:customStyle="1" w:styleId="apple-style-span">
    <w:name w:val="apple-style-span"/>
    <w:rsid w:val="002D7CC2"/>
  </w:style>
  <w:style w:type="character" w:customStyle="1" w:styleId="TextodenotaderodapChar">
    <w:name w:val="Texto de nota de rodapé Char"/>
    <w:link w:val="Textodenotaderodap"/>
    <w:uiPriority w:val="99"/>
    <w:semiHidden/>
    <w:rsid w:val="002D7CC2"/>
    <w:rPr>
      <w:sz w:val="20"/>
      <w:szCs w:val="20"/>
    </w:rPr>
  </w:style>
  <w:style w:type="character" w:customStyle="1" w:styleId="Ttulo2Char">
    <w:name w:val="Título 2 Char"/>
    <w:link w:val="Ttulo2"/>
    <w:rsid w:val="002D7CC2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paragraph" w:styleId="Rodap">
    <w:name w:val="footer"/>
    <w:basedOn w:val="Normal"/>
    <w:link w:val="RodapChar"/>
    <w:uiPriority w:val="99"/>
    <w:unhideWhenUsed/>
    <w:rsid w:val="002D7CC2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D7CC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D7C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2D7CC2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D7CC2"/>
    <w:pPr>
      <w:spacing w:after="0" w:line="240" w:lineRule="auto"/>
    </w:pPr>
    <w:rPr>
      <w:sz w:val="20"/>
      <w:szCs w:val="20"/>
    </w:rPr>
  </w:style>
  <w:style w:type="paragraph" w:customStyle="1" w:styleId="PargrafodaLista1">
    <w:name w:val="Parágrafo da Lista1"/>
    <w:basedOn w:val="Normal"/>
    <w:rsid w:val="002D7CC2"/>
    <w:pPr>
      <w:ind w:left="720"/>
      <w:contextualSpacing/>
    </w:pPr>
    <w:rPr>
      <w:rFonts w:eastAsia="Times New Roman"/>
    </w:rPr>
  </w:style>
  <w:style w:type="paragraph" w:styleId="PargrafodaLista">
    <w:name w:val="List Paragraph"/>
    <w:basedOn w:val="Normal"/>
    <w:uiPriority w:val="99"/>
    <w:qFormat/>
    <w:rsid w:val="00B7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http://www.legh.cfh.ufsc.br/files/2015/08/sandra-harding.pdf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Elieser</dc:creator>
  <cp:lastModifiedBy>Gisa Laura Maria Egues dos</cp:lastModifiedBy>
  <cp:revision>4</cp:revision>
  <cp:lastPrinted>2017-07-19T12:45:00Z</cp:lastPrinted>
  <dcterms:created xsi:type="dcterms:W3CDTF">2023-10-29T01:52:00Z</dcterms:created>
  <dcterms:modified xsi:type="dcterms:W3CDTF">2023-10-29T15:11:00Z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